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52DFC" w14:textId="77777777" w:rsidR="00D208D1" w:rsidRDefault="00EC5203">
      <w:pPr>
        <w:jc w:val="center"/>
      </w:pPr>
      <w:r>
        <w:rPr>
          <w:b/>
          <w:caps/>
          <w:sz w:val="28"/>
          <w:lang w:eastAsia="ar-SA"/>
        </w:rPr>
        <w:t>SKUODO rajono savivaldybės taryba</w:t>
      </w:r>
    </w:p>
    <w:p w14:paraId="5E552DFD" w14:textId="77777777" w:rsidR="00D208D1" w:rsidRDefault="00D208D1">
      <w:pPr>
        <w:jc w:val="center"/>
        <w:rPr>
          <w:b/>
          <w:caps/>
          <w:sz w:val="28"/>
          <w:szCs w:val="24"/>
          <w:lang w:eastAsia="ar-SA"/>
        </w:rPr>
      </w:pPr>
    </w:p>
    <w:p w14:paraId="5E552DFE" w14:textId="77777777" w:rsidR="00D208D1" w:rsidRDefault="00EC5203">
      <w:pPr>
        <w:jc w:val="center"/>
        <w:rPr>
          <w:b/>
        </w:rPr>
      </w:pPr>
      <w:r>
        <w:rPr>
          <w:b/>
        </w:rPr>
        <w:t>SPRENDIMAS</w:t>
      </w:r>
    </w:p>
    <w:p w14:paraId="5E552DFF" w14:textId="77777777" w:rsidR="00D208D1" w:rsidRDefault="00EC5203">
      <w:pPr>
        <w:jc w:val="center"/>
        <w:rPr>
          <w:b/>
          <w:bCs/>
        </w:rPr>
      </w:pPr>
      <w:r>
        <w:rPr>
          <w:b/>
          <w:bCs/>
          <w:color w:val="212529"/>
          <w:shd w:val="clear" w:color="auto" w:fill="FFFFFF"/>
        </w:rPr>
        <w:t>DĖL SKUODO RAJONO SAVIVALDYBĖS GARBĖS PILIEČIO VARDO SUTEIKIMO JUOZUI PABRĖŽAI</w:t>
      </w:r>
    </w:p>
    <w:p w14:paraId="5E552E00" w14:textId="77777777" w:rsidR="00D208D1" w:rsidRDefault="00D208D1">
      <w:pPr>
        <w:jc w:val="center"/>
        <w:rPr>
          <w:b/>
          <w:bCs/>
          <w:szCs w:val="24"/>
        </w:rPr>
      </w:pPr>
    </w:p>
    <w:p w14:paraId="5E552E01" w14:textId="7538B141" w:rsidR="00D208D1" w:rsidRDefault="00EC5203">
      <w:pPr>
        <w:jc w:val="center"/>
        <w:rPr>
          <w:szCs w:val="24"/>
        </w:rPr>
      </w:pPr>
      <w:r>
        <w:rPr>
          <w:szCs w:val="24"/>
        </w:rPr>
        <w:t xml:space="preserve">2025 m. kovo </w:t>
      </w:r>
      <w:r w:rsidR="00D968E3">
        <w:rPr>
          <w:szCs w:val="24"/>
        </w:rPr>
        <w:t>18</w:t>
      </w:r>
      <w:r>
        <w:rPr>
          <w:szCs w:val="24"/>
        </w:rPr>
        <w:t xml:space="preserve"> d. Nr. T10-</w:t>
      </w:r>
      <w:r w:rsidR="00D968E3">
        <w:rPr>
          <w:szCs w:val="24"/>
        </w:rPr>
        <w:t>87</w:t>
      </w:r>
    </w:p>
    <w:p w14:paraId="5E552E02" w14:textId="77777777" w:rsidR="00D208D1" w:rsidRDefault="00EC5203">
      <w:pPr>
        <w:jc w:val="center"/>
        <w:rPr>
          <w:szCs w:val="24"/>
        </w:rPr>
      </w:pPr>
      <w:r>
        <w:rPr>
          <w:szCs w:val="24"/>
        </w:rPr>
        <w:t>Skuodas</w:t>
      </w:r>
    </w:p>
    <w:p w14:paraId="5E552E03" w14:textId="77777777" w:rsidR="00D208D1" w:rsidRDefault="00D208D1">
      <w:pPr>
        <w:jc w:val="center"/>
        <w:rPr>
          <w:szCs w:val="24"/>
        </w:rPr>
      </w:pPr>
    </w:p>
    <w:p w14:paraId="5E552E04" w14:textId="50C843D8" w:rsidR="00D208D1" w:rsidRDefault="00EC5203">
      <w:pPr>
        <w:shd w:val="clear" w:color="auto" w:fill="FFFFFF"/>
        <w:ind w:firstLine="1247"/>
        <w:jc w:val="both"/>
      </w:pPr>
      <w:r>
        <w:rPr>
          <w:szCs w:val="24"/>
          <w:lang w:eastAsia="lt-LT"/>
        </w:rPr>
        <w:t xml:space="preserve">Vadovaudamasi Lietuvos Respublikos vietos savivaldos įstatymo 15 straipsnio 2 dalies 37 punktu, Skuodo rajono savivaldybės tarybos 2022 m. balandžio 28 d. sprendimu </w:t>
      </w:r>
      <w:bookmarkStart w:id="0" w:name="n_0"/>
      <w:r>
        <w:rPr>
          <w:szCs w:val="24"/>
          <w:lang w:eastAsia="lt-LT"/>
        </w:rPr>
        <w:t xml:space="preserve">Nr. T9-81 </w:t>
      </w:r>
      <w:bookmarkEnd w:id="0"/>
      <w:r>
        <w:rPr>
          <w:szCs w:val="24"/>
          <w:lang w:eastAsia="lt-LT"/>
        </w:rPr>
        <w:t>„Dėl</w:t>
      </w:r>
      <w:r>
        <w:rPr>
          <w:szCs w:val="24"/>
          <w:shd w:val="clear" w:color="auto" w:fill="FFFFFF"/>
          <w:lang w:eastAsia="lt-LT"/>
        </w:rPr>
        <w:t xml:space="preserve"> Skuodo rajono savivaldybės garbės piliečio vardo suteikimo nuostatų patvirtinimo“ patvirtintų Skuodo rajono savivaldybės garbės piliečio vardo suteikimo nuostatų 15 punktu bei atsižvelgdama į Skuodo rajono savivaldybės Kultūros ir meno tarybos siūlymą, patvirtintą 2025 m. kovo 10 d. posėdžio protokolu Nr. A3-46</w:t>
      </w:r>
      <w:r>
        <w:rPr>
          <w:szCs w:val="24"/>
          <w:lang w:eastAsia="lt-LT"/>
        </w:rPr>
        <w:t xml:space="preserve">, Skuodo rajono savivaldybės taryba </w:t>
      </w:r>
      <w:r w:rsidRPr="00D968E3">
        <w:rPr>
          <w:spacing w:val="40"/>
          <w:szCs w:val="24"/>
          <w:lang w:eastAsia="lt-LT"/>
        </w:rPr>
        <w:t>n</w:t>
      </w:r>
      <w:r w:rsidR="00D968E3" w:rsidRPr="00D968E3">
        <w:rPr>
          <w:spacing w:val="40"/>
          <w:szCs w:val="24"/>
          <w:lang w:eastAsia="lt-LT"/>
        </w:rPr>
        <w:t>usprendži</w:t>
      </w:r>
      <w:r w:rsidR="00D968E3">
        <w:rPr>
          <w:szCs w:val="24"/>
          <w:lang w:eastAsia="lt-LT"/>
        </w:rPr>
        <w:t>a</w:t>
      </w:r>
      <w:r>
        <w:rPr>
          <w:szCs w:val="24"/>
          <w:lang w:eastAsia="lt-LT"/>
        </w:rPr>
        <w:t>:</w:t>
      </w:r>
    </w:p>
    <w:p w14:paraId="5E552E05" w14:textId="19A186BD" w:rsidR="00D208D1" w:rsidRDefault="00EC5203">
      <w:pPr>
        <w:pStyle w:val="Sraopastraipa"/>
        <w:shd w:val="clear" w:color="auto" w:fill="FFFFFF"/>
        <w:ind w:left="0" w:firstLine="1247"/>
        <w:jc w:val="both"/>
        <w:rPr>
          <w:szCs w:val="24"/>
          <w:lang w:val="lt-LT" w:eastAsia="lt-LT"/>
        </w:rPr>
      </w:pPr>
      <w:r>
        <w:rPr>
          <w:szCs w:val="24"/>
          <w:lang w:val="lt-LT" w:eastAsia="lt-LT"/>
        </w:rPr>
        <w:t>1. Suteikti Skuodo rajono savivaldybės garbės piliečio vardą kraštiečiui, kalbininkui, humanitarinių mokslų daktarui Juozui Pabrėžai už prasmingus ir reikšmingus darbus tyrinėjant ir puoselėjant žemaičių kultūrą ir kalbą.</w:t>
      </w:r>
    </w:p>
    <w:p w14:paraId="5E552E06" w14:textId="77777777" w:rsidR="00D208D1" w:rsidRDefault="00EC5203">
      <w:pPr>
        <w:ind w:firstLine="1247"/>
        <w:jc w:val="both"/>
        <w:rPr>
          <w:szCs w:val="24"/>
        </w:rPr>
      </w:pPr>
      <w:r>
        <w:rPr>
          <w:szCs w:val="24"/>
        </w:rPr>
        <w:t>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5E552E07" w14:textId="77777777" w:rsidR="00D208D1" w:rsidRDefault="00D208D1">
      <w:pPr>
        <w:ind w:firstLine="1247"/>
        <w:jc w:val="both"/>
        <w:rPr>
          <w:bCs/>
          <w:szCs w:val="24"/>
        </w:rPr>
      </w:pPr>
    </w:p>
    <w:p w14:paraId="5E552E08" w14:textId="77777777" w:rsidR="00D208D1" w:rsidRDefault="00D208D1">
      <w:pPr>
        <w:tabs>
          <w:tab w:val="left" w:pos="7044"/>
        </w:tabs>
        <w:jc w:val="both"/>
        <w:rPr>
          <w:bCs/>
        </w:rPr>
      </w:pPr>
    </w:p>
    <w:p w14:paraId="5E552E09" w14:textId="77777777" w:rsidR="00D208D1" w:rsidRDefault="00D208D1">
      <w:pPr>
        <w:tabs>
          <w:tab w:val="left" w:pos="7044"/>
        </w:tabs>
        <w:jc w:val="both"/>
        <w:rPr>
          <w:bCs/>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968E3" w14:paraId="1A199C64" w14:textId="77777777" w:rsidTr="00D968E3">
        <w:tc>
          <w:tcPr>
            <w:tcW w:w="4814" w:type="dxa"/>
          </w:tcPr>
          <w:p w14:paraId="3A22245C" w14:textId="4743F109" w:rsidR="00D968E3" w:rsidRDefault="00D968E3" w:rsidP="00D968E3">
            <w:pPr>
              <w:tabs>
                <w:tab w:val="left" w:pos="7044"/>
              </w:tabs>
              <w:ind w:hanging="120"/>
              <w:jc w:val="both"/>
              <w:rPr>
                <w:bCs/>
              </w:rPr>
            </w:pPr>
            <w:r>
              <w:rPr>
                <w:bCs/>
              </w:rPr>
              <w:t>Savivaldybės meras</w:t>
            </w:r>
          </w:p>
        </w:tc>
        <w:tc>
          <w:tcPr>
            <w:tcW w:w="4814" w:type="dxa"/>
          </w:tcPr>
          <w:p w14:paraId="4AD9A19B" w14:textId="77777777" w:rsidR="00D968E3" w:rsidRDefault="00D968E3">
            <w:pPr>
              <w:tabs>
                <w:tab w:val="left" w:pos="7044"/>
              </w:tabs>
              <w:jc w:val="both"/>
              <w:rPr>
                <w:bCs/>
              </w:rPr>
            </w:pPr>
          </w:p>
        </w:tc>
      </w:tr>
    </w:tbl>
    <w:p w14:paraId="5E552E0A" w14:textId="64E0256E" w:rsidR="00D208D1" w:rsidRDefault="00D208D1">
      <w:pPr>
        <w:tabs>
          <w:tab w:val="left" w:pos="7044"/>
        </w:tabs>
        <w:jc w:val="both"/>
        <w:rPr>
          <w:bCs/>
        </w:rPr>
      </w:pPr>
    </w:p>
    <w:p w14:paraId="5E552E0B" w14:textId="77777777" w:rsidR="00D208D1" w:rsidRDefault="00D208D1">
      <w:pPr>
        <w:tabs>
          <w:tab w:val="left" w:pos="7044"/>
        </w:tabs>
        <w:jc w:val="center"/>
        <w:rPr>
          <w:bCs/>
        </w:rPr>
      </w:pPr>
    </w:p>
    <w:p w14:paraId="5E552E0C" w14:textId="77777777" w:rsidR="00D208D1" w:rsidRDefault="00D208D1">
      <w:pPr>
        <w:tabs>
          <w:tab w:val="left" w:pos="7044"/>
        </w:tabs>
        <w:jc w:val="center"/>
        <w:rPr>
          <w:bCs/>
        </w:rPr>
      </w:pPr>
    </w:p>
    <w:p w14:paraId="5E552E0D" w14:textId="77777777" w:rsidR="00D208D1" w:rsidRDefault="00D208D1">
      <w:pPr>
        <w:tabs>
          <w:tab w:val="left" w:pos="7044"/>
        </w:tabs>
        <w:jc w:val="center"/>
        <w:rPr>
          <w:bCs/>
        </w:rPr>
      </w:pPr>
    </w:p>
    <w:p w14:paraId="5E552E0E" w14:textId="77777777" w:rsidR="00D208D1" w:rsidRDefault="00D208D1">
      <w:pPr>
        <w:tabs>
          <w:tab w:val="left" w:pos="7044"/>
        </w:tabs>
        <w:jc w:val="center"/>
        <w:rPr>
          <w:bCs/>
        </w:rPr>
      </w:pPr>
    </w:p>
    <w:p w14:paraId="5E552E0F" w14:textId="77777777" w:rsidR="00D208D1" w:rsidRDefault="00D208D1">
      <w:pPr>
        <w:tabs>
          <w:tab w:val="left" w:pos="7044"/>
        </w:tabs>
        <w:jc w:val="center"/>
        <w:rPr>
          <w:bCs/>
        </w:rPr>
      </w:pPr>
    </w:p>
    <w:p w14:paraId="5E552E10" w14:textId="77777777" w:rsidR="00D208D1" w:rsidRDefault="00D208D1">
      <w:pPr>
        <w:tabs>
          <w:tab w:val="left" w:pos="7044"/>
        </w:tabs>
        <w:jc w:val="center"/>
        <w:rPr>
          <w:bCs/>
        </w:rPr>
      </w:pPr>
    </w:p>
    <w:p w14:paraId="5E552E11" w14:textId="77777777" w:rsidR="00D208D1" w:rsidRDefault="00D208D1">
      <w:pPr>
        <w:tabs>
          <w:tab w:val="left" w:pos="7044"/>
        </w:tabs>
        <w:jc w:val="center"/>
        <w:rPr>
          <w:bCs/>
        </w:rPr>
      </w:pPr>
    </w:p>
    <w:p w14:paraId="5E552E12" w14:textId="77777777" w:rsidR="00D208D1" w:rsidRDefault="00D208D1">
      <w:pPr>
        <w:tabs>
          <w:tab w:val="left" w:pos="7044"/>
        </w:tabs>
        <w:jc w:val="center"/>
        <w:rPr>
          <w:bCs/>
        </w:rPr>
      </w:pPr>
    </w:p>
    <w:p w14:paraId="5E552E13" w14:textId="77777777" w:rsidR="00D208D1" w:rsidRDefault="00D208D1">
      <w:pPr>
        <w:tabs>
          <w:tab w:val="left" w:pos="7044"/>
        </w:tabs>
        <w:jc w:val="center"/>
        <w:rPr>
          <w:bCs/>
        </w:rPr>
      </w:pPr>
    </w:p>
    <w:p w14:paraId="5E552E14" w14:textId="77777777" w:rsidR="00D208D1" w:rsidRDefault="00D208D1">
      <w:pPr>
        <w:tabs>
          <w:tab w:val="left" w:pos="7044"/>
        </w:tabs>
        <w:jc w:val="center"/>
        <w:rPr>
          <w:bCs/>
        </w:rPr>
      </w:pPr>
    </w:p>
    <w:p w14:paraId="5E552E15" w14:textId="77777777" w:rsidR="00D208D1" w:rsidRDefault="00D208D1">
      <w:pPr>
        <w:tabs>
          <w:tab w:val="left" w:pos="7044"/>
        </w:tabs>
        <w:jc w:val="center"/>
        <w:rPr>
          <w:bCs/>
        </w:rPr>
      </w:pPr>
    </w:p>
    <w:p w14:paraId="5E552E16" w14:textId="77777777" w:rsidR="00D208D1" w:rsidRDefault="00D208D1">
      <w:pPr>
        <w:tabs>
          <w:tab w:val="left" w:pos="7044"/>
        </w:tabs>
        <w:jc w:val="center"/>
        <w:rPr>
          <w:bCs/>
        </w:rPr>
      </w:pPr>
    </w:p>
    <w:p w14:paraId="5E552E17" w14:textId="77777777" w:rsidR="00D208D1" w:rsidRDefault="00D208D1">
      <w:pPr>
        <w:tabs>
          <w:tab w:val="left" w:pos="7044"/>
        </w:tabs>
        <w:jc w:val="center"/>
        <w:rPr>
          <w:bCs/>
        </w:rPr>
      </w:pPr>
    </w:p>
    <w:p w14:paraId="5E552E18" w14:textId="77777777" w:rsidR="00D208D1" w:rsidRDefault="00D208D1">
      <w:pPr>
        <w:tabs>
          <w:tab w:val="left" w:pos="7044"/>
        </w:tabs>
        <w:jc w:val="center"/>
        <w:rPr>
          <w:bCs/>
        </w:rPr>
      </w:pPr>
    </w:p>
    <w:p w14:paraId="5E552E19" w14:textId="77777777" w:rsidR="00D208D1" w:rsidRDefault="00D208D1">
      <w:pPr>
        <w:tabs>
          <w:tab w:val="left" w:pos="7044"/>
        </w:tabs>
        <w:jc w:val="center"/>
        <w:rPr>
          <w:bCs/>
        </w:rPr>
      </w:pPr>
    </w:p>
    <w:p w14:paraId="5E552E1A" w14:textId="77777777" w:rsidR="00D208D1" w:rsidRDefault="00D208D1">
      <w:pPr>
        <w:tabs>
          <w:tab w:val="left" w:pos="7044"/>
        </w:tabs>
        <w:jc w:val="center"/>
        <w:rPr>
          <w:bCs/>
        </w:rPr>
      </w:pPr>
    </w:p>
    <w:p w14:paraId="5E552E1B" w14:textId="77777777" w:rsidR="00D208D1" w:rsidRDefault="00D208D1">
      <w:pPr>
        <w:tabs>
          <w:tab w:val="left" w:pos="7044"/>
        </w:tabs>
        <w:jc w:val="center"/>
        <w:rPr>
          <w:bCs/>
        </w:rPr>
      </w:pPr>
    </w:p>
    <w:p w14:paraId="5E552E1C" w14:textId="77777777" w:rsidR="00D208D1" w:rsidRDefault="00D208D1">
      <w:pPr>
        <w:tabs>
          <w:tab w:val="left" w:pos="7044"/>
        </w:tabs>
        <w:jc w:val="center"/>
        <w:rPr>
          <w:bCs/>
        </w:rPr>
      </w:pPr>
    </w:p>
    <w:p w14:paraId="5E552E1D" w14:textId="77777777" w:rsidR="00D208D1" w:rsidRDefault="00D208D1">
      <w:pPr>
        <w:tabs>
          <w:tab w:val="left" w:pos="7044"/>
        </w:tabs>
        <w:jc w:val="center"/>
        <w:rPr>
          <w:bCs/>
        </w:rPr>
      </w:pPr>
    </w:p>
    <w:p w14:paraId="5E552E1F" w14:textId="77777777" w:rsidR="00D208D1" w:rsidRDefault="00D208D1" w:rsidP="00D968E3">
      <w:pPr>
        <w:tabs>
          <w:tab w:val="left" w:pos="7044"/>
        </w:tabs>
        <w:rPr>
          <w:bCs/>
        </w:rPr>
      </w:pPr>
    </w:p>
    <w:p w14:paraId="5E552E20" w14:textId="77777777" w:rsidR="00D208D1" w:rsidRDefault="00D208D1">
      <w:pPr>
        <w:tabs>
          <w:tab w:val="left" w:pos="7044"/>
        </w:tabs>
        <w:jc w:val="center"/>
        <w:rPr>
          <w:bCs/>
        </w:rPr>
      </w:pPr>
    </w:p>
    <w:p w14:paraId="5E552E21" w14:textId="77777777" w:rsidR="00D208D1" w:rsidRDefault="00D208D1">
      <w:pPr>
        <w:tabs>
          <w:tab w:val="left" w:pos="7044"/>
        </w:tabs>
        <w:jc w:val="center"/>
        <w:rPr>
          <w:bCs/>
        </w:rPr>
      </w:pPr>
    </w:p>
    <w:p w14:paraId="5E552E22" w14:textId="77777777" w:rsidR="00D208D1" w:rsidRDefault="00EC5203">
      <w:pPr>
        <w:tabs>
          <w:tab w:val="left" w:pos="7044"/>
        </w:tabs>
      </w:pPr>
      <w:r>
        <w:rPr>
          <w:bCs/>
        </w:rPr>
        <w:t>Gintas Andriekus, tel. 0 686  58 675</w:t>
      </w:r>
    </w:p>
    <w:p w14:paraId="5E552E23" w14:textId="77777777" w:rsidR="00D208D1" w:rsidRDefault="00D208D1">
      <w:pPr>
        <w:jc w:val="both"/>
        <w:rPr>
          <w:bCs/>
        </w:rPr>
      </w:pPr>
    </w:p>
    <w:sectPr w:rsidR="00D208D1">
      <w:headerReference w:type="first" r:id="rId6"/>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52E2B" w14:textId="77777777" w:rsidR="00EC5203" w:rsidRDefault="00EC5203">
      <w:r>
        <w:separator/>
      </w:r>
    </w:p>
  </w:endnote>
  <w:endnote w:type="continuationSeparator" w:id="0">
    <w:p w14:paraId="5E552E2D" w14:textId="77777777" w:rsidR="00EC5203" w:rsidRDefault="00EC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52E27" w14:textId="77777777" w:rsidR="00EC5203" w:rsidRDefault="00EC5203">
      <w:r>
        <w:separator/>
      </w:r>
    </w:p>
  </w:footnote>
  <w:footnote w:type="continuationSeparator" w:id="0">
    <w:p w14:paraId="5E552E29" w14:textId="77777777" w:rsidR="00EC5203" w:rsidRDefault="00EC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52E25" w14:textId="77777777" w:rsidR="00D208D1" w:rsidRPr="00D968E3" w:rsidRDefault="00EC5203">
    <w:pPr>
      <w:jc w:val="right"/>
      <w:rPr>
        <w:b/>
        <w:i/>
        <w:iCs/>
        <w:caps/>
        <w:szCs w:val="24"/>
        <w:lang w:eastAsia="ar-SA"/>
      </w:rPr>
    </w:pPr>
    <w:r w:rsidRPr="00D968E3">
      <w:rPr>
        <w:b/>
        <w:i/>
        <w:iCs/>
        <w:szCs w:val="24"/>
        <w:lang w:eastAsia="ar-SA"/>
      </w:rPr>
      <w:t>Projektas</w:t>
    </w:r>
  </w:p>
  <w:p w14:paraId="5E552E26" w14:textId="77777777" w:rsidR="00D208D1" w:rsidRDefault="00D208D1">
    <w:pPr>
      <w:pStyle w:val="Antrats"/>
      <w:jc w:val="right"/>
      <w:rPr>
        <w:b/>
        <w:bCs/>
        <w:i/>
        <w:iCs/>
        <w:caps/>
        <w:sz w:val="28"/>
        <w:lang w:eastAsia="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8D1"/>
    <w:rsid w:val="00302A42"/>
    <w:rsid w:val="003519E2"/>
    <w:rsid w:val="00BD4CD3"/>
    <w:rsid w:val="00D208D1"/>
    <w:rsid w:val="00D968E3"/>
    <w:rsid w:val="00EC5203"/>
    <w:rsid w:val="00FD37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52DFC"/>
  <w15:docId w15:val="{D2BE8170-5B18-4A52-8DEB-4D348F8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Cs w:val="20"/>
      <w:lang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style>
  <w:style w:type="character" w:customStyle="1" w:styleId="WW8Num6z0">
    <w:name w:val="WW8Num6z0"/>
    <w:qFormat/>
    <w:rPr>
      <w:b/>
    </w:rPr>
  </w:style>
  <w:style w:type="character" w:customStyle="1" w:styleId="WW8Num7z0">
    <w:name w:val="WW8Num7z0"/>
    <w:qFormat/>
  </w:style>
  <w:style w:type="character" w:customStyle="1" w:styleId="WW8Num9z0">
    <w:name w:val="WW8Num9z0"/>
    <w:qFormat/>
  </w:style>
  <w:style w:type="character" w:customStyle="1" w:styleId="AntratsDiagrama">
    <w:name w:val="Antraštės Diagrama"/>
    <w:qFormat/>
    <w:rPr>
      <w:rFonts w:ascii="Times New Roman" w:eastAsia="Times New Roman" w:hAnsi="Times New Roman" w:cs="Times New Roman"/>
      <w:sz w:val="24"/>
      <w:szCs w:val="20"/>
    </w:rPr>
  </w:style>
  <w:style w:type="character" w:customStyle="1" w:styleId="DebesliotekstasDiagrama">
    <w:name w:val="Debesėlio tekstas Diagrama"/>
    <w:qFormat/>
    <w:rPr>
      <w:rFonts w:ascii="Tahoma" w:eastAsia="Times New Roman" w:hAnsi="Tahoma" w:cs="Tahoma"/>
      <w:sz w:val="16"/>
      <w:szCs w:val="16"/>
    </w:rPr>
  </w:style>
  <w:style w:type="character" w:customStyle="1" w:styleId="PoratDiagrama">
    <w:name w:val="Poraštė Diagrama"/>
    <w:qFormat/>
    <w:rPr>
      <w:rFonts w:ascii="Times New Roman" w:eastAsia="Times New Roman" w:hAnsi="Times New Roman" w:cs="Times New Roman"/>
      <w:sz w:val="24"/>
      <w:szCs w:val="20"/>
    </w:rPr>
  </w:style>
  <w:style w:type="character" w:styleId="Hipersaitas">
    <w:name w:val="Hyperlink"/>
    <w:rPr>
      <w:color w:val="0000FF"/>
      <w:u w:val="single"/>
    </w:rPr>
  </w:style>
  <w:style w:type="character" w:customStyle="1" w:styleId="PagrindinistekstasDiagrama">
    <w:name w:val="Pagrindinis tekstas Diagrama"/>
    <w:qFormat/>
    <w:rPr>
      <w:rFonts w:ascii="Times New Roman" w:eastAsia="Times New Roman" w:hAnsi="Times New Roman" w:cs="Times New Roman"/>
      <w:sz w:val="24"/>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Sraopastraipa">
    <w:name w:val="List Paragraph"/>
    <w:basedOn w:val="prastasis"/>
    <w:qFormat/>
    <w:pPr>
      <w:ind w:left="720"/>
      <w:contextualSpacing/>
    </w:pPr>
    <w:rPr>
      <w:lang w:val="en-US"/>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style>
  <w:style w:type="paragraph" w:styleId="Debesliotekstas">
    <w:name w:val="Balloon Text"/>
    <w:basedOn w:val="prastasis"/>
    <w:qFormat/>
    <w:rPr>
      <w:rFonts w:ascii="Tahoma" w:hAnsi="Tahoma" w:cs="Tahoma"/>
      <w:sz w:val="16"/>
      <w:szCs w:val="16"/>
    </w:rPr>
  </w:style>
  <w:style w:type="paragraph" w:styleId="Porat">
    <w:name w:val="footer"/>
    <w:basedOn w:val="prastasis"/>
  </w:style>
  <w:style w:type="paragraph" w:styleId="Betarp">
    <w:name w:val="No Spacing"/>
    <w:qFormat/>
    <w:rPr>
      <w:rFonts w:ascii="Times New Roman" w:eastAsia="Times New Roman" w:hAnsi="Times New Roman" w:cs="Mangal"/>
      <w:sz w:val="20"/>
      <w:szCs w:val="18"/>
      <w:lang w:val="en-US"/>
    </w:rPr>
  </w:style>
  <w:style w:type="paragraph" w:styleId="Pataisymai">
    <w:name w:val="Revision"/>
    <w:qFormat/>
    <w:rPr>
      <w:rFonts w:ascii="Times New Roman" w:eastAsia="Times New Roman" w:hAnsi="Times New Roman" w:cs="Times New Roman"/>
      <w:szCs w:val="2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table" w:styleId="Lentelstinklelis">
    <w:name w:val="Table Grid"/>
    <w:basedOn w:val="prastojilentel"/>
    <w:uiPriority w:val="39"/>
    <w:rsid w:val="00D968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911</Words>
  <Characters>520</Characters>
  <Application>Microsoft Office Word</Application>
  <DocSecurity>4</DocSecurity>
  <Lines>4</Lines>
  <Paragraphs>2</Paragraphs>
  <ScaleCrop>false</ScaleCrop>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2021 M. RUGSĖJO 30 D. SPRENDIMO NR. T9-160 "DĖL SKUODO RAJONO SAVIVALDYBĖS R. GRANAUSKO VIEŠOSIOS BIBLIOTEKOS NUOSTATŲ PATVIRTINIMO" PAKEITIMO</dc:title>
  <dc:subject>T9-179</dc:subject>
  <dc:creator>SKUODO RAJONO SAVIVALDYBĖS TARYBA</dc:creator>
  <cp:lastModifiedBy>Sadauskienė, Dalia</cp:lastModifiedBy>
  <cp:revision>2</cp:revision>
  <cp:lastPrinted>2024-04-03T09:11:00Z</cp:lastPrinted>
  <dcterms:created xsi:type="dcterms:W3CDTF">2025-03-18T09:40:00Z</dcterms:created>
  <dcterms:modified xsi:type="dcterms:W3CDTF">2025-03-18T09:40:00Z</dcterms:modified>
  <dc:language>lt-LT</dc:language>
</cp:coreProperties>
</file>